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EBA54" w14:textId="77777777" w:rsidR="00AE15A7" w:rsidRDefault="00AE15A7" w:rsidP="001959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Optima" w:eastAsiaTheme="minorHAnsi" w:hAnsi="Optima" w:cs="Helvetica"/>
          <w:sz w:val="22"/>
          <w:szCs w:val="22"/>
          <w14:ligatures w14:val="standardContextual"/>
        </w:rPr>
      </w:pPr>
    </w:p>
    <w:p w14:paraId="1DFCF4D5" w14:textId="151BFD9E" w:rsidR="00195988" w:rsidRPr="00F740FC" w:rsidRDefault="00195988" w:rsidP="001959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Optima" w:eastAsiaTheme="minorHAnsi" w:hAnsi="Optima" w:cs="Helvetica"/>
          <w:sz w:val="22"/>
          <w:szCs w:val="22"/>
          <w14:ligatures w14:val="standardContextual"/>
        </w:rPr>
      </w:pPr>
      <w:r w:rsidRPr="00F740FC">
        <w:rPr>
          <w:rFonts w:ascii="Optima" w:eastAsiaTheme="minorHAnsi" w:hAnsi="Optima" w:cs="Helvetica"/>
          <w:sz w:val="22"/>
          <w:szCs w:val="22"/>
          <w14:ligatures w14:val="standardContextual"/>
        </w:rPr>
        <w:t>The Ascension</w:t>
      </w:r>
    </w:p>
    <w:p w14:paraId="0C493F43" w14:textId="77777777" w:rsidR="00195988" w:rsidRPr="00F740FC" w:rsidRDefault="00195988" w:rsidP="001959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Optima" w:eastAsiaTheme="minorHAnsi" w:hAnsi="Optima" w:cs="Helvetica"/>
          <w:sz w:val="22"/>
          <w:szCs w:val="22"/>
          <w14:ligatures w14:val="standardContextual"/>
        </w:rPr>
      </w:pPr>
      <w:r w:rsidRPr="00F740FC">
        <w:rPr>
          <w:rFonts w:ascii="Optima" w:eastAsiaTheme="minorHAnsi" w:hAnsi="Optima" w:cs="Helvetica"/>
          <w:sz w:val="22"/>
          <w:szCs w:val="22"/>
          <w14:ligatures w14:val="standardContextual"/>
        </w:rPr>
        <w:t xml:space="preserve">            </w:t>
      </w:r>
    </w:p>
    <w:p w14:paraId="710CA36F" w14:textId="77777777" w:rsidR="00195988" w:rsidRPr="00F740FC" w:rsidRDefault="00195988" w:rsidP="001959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Optima" w:eastAsiaTheme="minorHAnsi" w:hAnsi="Optima" w:cs="Helvetica"/>
          <w:sz w:val="22"/>
          <w:szCs w:val="22"/>
          <w14:ligatures w14:val="standardContextual"/>
        </w:rPr>
      </w:pPr>
      <w:r w:rsidRPr="00F740FC">
        <w:rPr>
          <w:rFonts w:ascii="Optima" w:eastAsiaTheme="minorHAnsi" w:hAnsi="Optima" w:cs="Helvetica"/>
          <w:sz w:val="22"/>
          <w:szCs w:val="22"/>
          <w14:ligatures w14:val="standardContextual"/>
        </w:rPr>
        <w:t xml:space="preserve">[Jesus] shewed himself alive after his passion by many infallible proofs, being seen of them forty days, and speaking of the things pertaining to the kingdom of God: And, being </w:t>
      </w:r>
      <w:proofErr w:type="gramStart"/>
      <w:r w:rsidRPr="00F740FC">
        <w:rPr>
          <w:rFonts w:ascii="Optima" w:eastAsiaTheme="minorHAnsi" w:hAnsi="Optima" w:cs="Helvetica"/>
          <w:sz w:val="22"/>
          <w:szCs w:val="22"/>
          <w14:ligatures w14:val="standardContextual"/>
        </w:rPr>
        <w:t>assembled together</w:t>
      </w:r>
      <w:proofErr w:type="gramEnd"/>
      <w:r w:rsidRPr="00F740FC">
        <w:rPr>
          <w:rFonts w:ascii="Optima" w:eastAsiaTheme="minorHAnsi" w:hAnsi="Optima" w:cs="Helvetica"/>
          <w:sz w:val="22"/>
          <w:szCs w:val="22"/>
          <w14:ligatures w14:val="standardContextual"/>
        </w:rPr>
        <w:t xml:space="preserve"> with them, commanded them that they should not depart from Jerusalem, but wait for the promise of the Father, which, saith he, ye have heard of me. For John truly baptized with water; but ye shall be baptized with the Holy Ghost not many days hence. When they therefore were come together, they asked of him, saying, Lord, wilt thou at this time restore again the kingdom to Israel? And he said unto them, </w:t>
      </w:r>
      <w:proofErr w:type="gramStart"/>
      <w:r w:rsidRPr="00F740FC">
        <w:rPr>
          <w:rFonts w:ascii="Optima" w:eastAsiaTheme="minorHAnsi" w:hAnsi="Optima" w:cs="Helvetica"/>
          <w:sz w:val="22"/>
          <w:szCs w:val="22"/>
          <w14:ligatures w14:val="standardContextual"/>
        </w:rPr>
        <w:t>It</w:t>
      </w:r>
      <w:proofErr w:type="gramEnd"/>
      <w:r w:rsidRPr="00F740FC">
        <w:rPr>
          <w:rFonts w:ascii="Optima" w:eastAsiaTheme="minorHAnsi" w:hAnsi="Optima" w:cs="Helvetica"/>
          <w:sz w:val="22"/>
          <w:szCs w:val="22"/>
          <w14:ligatures w14:val="standardContextual"/>
        </w:rPr>
        <w:t xml:space="preserve"> is not for you to know the times or the seasons, which the Father hath put in his own power. But ye shall receive power, after that the Holy Ghost is come upon you: and ye shall be witnesses unto me both in Jerusalem, and in all Judaea, and in Samaria, and unto the uttermost part of the earth. And when he had spoken these things, while they beheld, he was taken up; and a cloud received him out of their sight. And while they looked </w:t>
      </w:r>
      <w:proofErr w:type="spellStart"/>
      <w:r w:rsidRPr="00F740FC">
        <w:rPr>
          <w:rFonts w:ascii="Optima" w:eastAsiaTheme="minorHAnsi" w:hAnsi="Optima" w:cs="Helvetica"/>
          <w:sz w:val="22"/>
          <w:szCs w:val="22"/>
          <w14:ligatures w14:val="standardContextual"/>
        </w:rPr>
        <w:t>stedfastly</w:t>
      </w:r>
      <w:proofErr w:type="spellEnd"/>
      <w:r w:rsidRPr="00F740FC">
        <w:rPr>
          <w:rFonts w:ascii="Optima" w:eastAsiaTheme="minorHAnsi" w:hAnsi="Optima" w:cs="Helvetica"/>
          <w:sz w:val="22"/>
          <w:szCs w:val="22"/>
          <w14:ligatures w14:val="standardContextual"/>
        </w:rPr>
        <w:t xml:space="preserve"> toward heaven as he went up, behold, two men stood by them in white apparel; Which also said, Ye men of Galilee, why stand ye gazing up into heaven? this same Jesus, which is taken up from you into heaven, shall so come in like manner as ye have seen him go into heaven.</w:t>
      </w:r>
    </w:p>
    <w:p w14:paraId="0CE6DF13" w14:textId="77777777" w:rsidR="00195988" w:rsidRPr="00F740FC" w:rsidRDefault="00195988" w:rsidP="001959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Optima" w:eastAsiaTheme="minorHAnsi" w:hAnsi="Optima" w:cs="Helvetica"/>
          <w:sz w:val="22"/>
          <w:szCs w:val="22"/>
          <w14:ligatures w14:val="standardContextual"/>
        </w:rPr>
      </w:pPr>
    </w:p>
    <w:p w14:paraId="46712103" w14:textId="2E61F640" w:rsidR="00F740FC" w:rsidRDefault="002740B7" w:rsidP="00F740FC">
      <w:pPr>
        <w:jc w:val="right"/>
        <w:rPr>
          <w:rFonts w:ascii="Optima" w:eastAsiaTheme="minorHAnsi" w:hAnsi="Optima" w:cs="Helvetica"/>
          <w:sz w:val="22"/>
          <w:szCs w:val="22"/>
          <w14:ligatures w14:val="standardContextual"/>
        </w:rPr>
      </w:pPr>
      <w:r w:rsidRPr="00F740FC">
        <w:rPr>
          <w:rFonts w:ascii="Optima" w:hAnsi="Optima" w:cs="Optima"/>
          <w:color w:val="000000"/>
          <w:sz w:val="22"/>
          <w:szCs w:val="22"/>
          <w:u w:color="000000"/>
        </w:rPr>
        <w:t>Acts 1:3-11</w:t>
      </w:r>
    </w:p>
    <w:p w14:paraId="0CD08AB0" w14:textId="77777777" w:rsidR="00F740FC" w:rsidRDefault="00F740FC" w:rsidP="00F740FC">
      <w:pPr>
        <w:jc w:val="both"/>
        <w:rPr>
          <w:rFonts w:ascii="Optima" w:eastAsiaTheme="minorHAnsi" w:hAnsi="Optima" w:cs="Helvetica"/>
          <w:sz w:val="22"/>
          <w:szCs w:val="22"/>
          <w14:ligatures w14:val="standardContextual"/>
        </w:rPr>
      </w:pPr>
    </w:p>
    <w:p w14:paraId="58C8404D" w14:textId="4F4985C5" w:rsidR="00F740FC" w:rsidRPr="00F740FC" w:rsidRDefault="00F740FC" w:rsidP="00F740FC">
      <w:pPr>
        <w:autoSpaceDE w:val="0"/>
        <w:autoSpaceDN w:val="0"/>
        <w:adjustRightInd w:val="0"/>
        <w:ind w:right="-7"/>
        <w:jc w:val="center"/>
        <w:rPr>
          <w:rFonts w:ascii="Optima" w:hAnsi="Optima" w:cs="Optima"/>
          <w:i/>
          <w:iCs/>
          <w:color w:val="000000"/>
          <w:sz w:val="22"/>
          <w:szCs w:val="22"/>
          <w:u w:color="000000"/>
        </w:rPr>
      </w:pPr>
      <w:r w:rsidRPr="00F740FC">
        <w:rPr>
          <w:rFonts w:ascii="Optima" w:hAnsi="Optima" w:cs="Optima"/>
          <w:i/>
          <w:iCs/>
          <w:color w:val="000000"/>
          <w:sz w:val="22"/>
          <w:szCs w:val="22"/>
          <w:u w:color="000000"/>
        </w:rPr>
        <w:t>How does Christ remain present to you and the rest of creation after the ascension?</w:t>
      </w:r>
    </w:p>
    <w:sectPr w:rsidR="00F740FC" w:rsidRPr="00F740FC" w:rsidSect="00A677BA">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988"/>
    <w:rsid w:val="00195988"/>
    <w:rsid w:val="002740B7"/>
    <w:rsid w:val="002B38C5"/>
    <w:rsid w:val="002B581C"/>
    <w:rsid w:val="00341DCB"/>
    <w:rsid w:val="00357007"/>
    <w:rsid w:val="00A677BA"/>
    <w:rsid w:val="00AE15A7"/>
    <w:rsid w:val="00DF3549"/>
    <w:rsid w:val="00F029C8"/>
    <w:rsid w:val="00F740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58B6E"/>
  <w15:chartTrackingRefBased/>
  <w15:docId w15:val="{52949574-0017-3343-8C1D-AD09D3F5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88"/>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2023-09-04T12:35:00Z</dcterms:created>
  <dcterms:modified xsi:type="dcterms:W3CDTF">2023-10-04T20:11:00Z</dcterms:modified>
</cp:coreProperties>
</file>